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7D" w:rsidRDefault="00DA237D" w:rsidP="00DA2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E7CEA3" wp14:editId="077430C0">
            <wp:extent cx="1847850" cy="1994838"/>
            <wp:effectExtent l="0" t="0" r="0" b="5715"/>
            <wp:docPr id="1" name="il_fi" descr="http://fitzpatrickandsons.com/ist2_5549471-uncle-sam-taking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tzpatrickandsons.com/ist2_5549471-uncle-sam-taking-mon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7D" w:rsidRDefault="00BE24AE" w:rsidP="00DA2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CAC1C" wp14:editId="6E937188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2D2" w:rsidRPr="00BE24AE" w:rsidRDefault="000464A5" w:rsidP="00DA2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</w:t>
                            </w:r>
                            <w:r w:rsidR="005572D2" w:rsidRPr="00BE24A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DjstVdoAAAAHAQAADwAAAGRycy9kb3ducmV2LnhtbEyP&#10;wU7DMBBE70j8g7VI3KjdAJFJ41SowBkofICbbOOQeB3Fbhv4epYTPc7MauZtuZ79II44xS6QgeVC&#10;gUCqQ9NRa+Dz4+VGg4jJUmOHQGjgGyOsq8uL0hZNONE7HrepFVxCsbAGXEpjIWWsHXobF2FE4mwf&#10;Jm8Ty6mVzWRPXO4HmSmVS2874gVnR9w4rPvtwRvQyr/2/UP2Fv3dz/LebZ7C8/hlzPXV/LgCkXBO&#10;/8fwh8/oUDHTLhyoiWIwwI8kdnUOgtNMazZ2Bm5VnoOsSnnOX/0CAAD//wMAUEsBAi0AFAAGAAgA&#10;AAAhALaDOJL+AAAA4QEAABMAAAAAAAAAAAAAAAAAAAAAAFtDb250ZW50X1R5cGVzXS54bWxQSwEC&#10;LQAUAAYACAAAACEAOP0h/9YAAACUAQAACwAAAAAAAAAAAAAAAAAvAQAAX3JlbHMvLnJlbHNQSwEC&#10;LQAUAAYACAAAACEADcT1yCQCAABVBAAADgAAAAAAAAAAAAAAAAAuAgAAZHJzL2Uyb0RvYy54bWxQ&#10;SwECLQAUAAYACAAAACEADjstVdoAAAAHAQAADwAAAAAAAAAAAAAAAAB+BAAAZHJzL2Rvd25yZXYu&#10;eG1sUEsFBgAAAAAEAAQA8wAAAIUFAAAAAA==&#10;" filled="f" stroked="f">
                <v:textbox style="mso-fit-shape-to-text:t">
                  <w:txbxContent>
                    <w:p w:rsidR="005572D2" w:rsidRPr="00BE24AE" w:rsidRDefault="000464A5" w:rsidP="00DA2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</w:t>
                      </w:r>
                      <w:r w:rsidR="005572D2" w:rsidRPr="00BE24A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37D" w:rsidRDefault="00DA237D" w:rsidP="00DA2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7D" w:rsidRDefault="00DA237D">
      <w:pPr>
        <w:rPr>
          <w:rFonts w:ascii="Times New Roman" w:hAnsi="Times New Roman" w:cs="Times New Roman"/>
          <w:sz w:val="24"/>
          <w:szCs w:val="24"/>
        </w:rPr>
      </w:pPr>
    </w:p>
    <w:p w:rsidR="00BE24AE" w:rsidRDefault="00BE24AE">
      <w:pPr>
        <w:rPr>
          <w:rFonts w:ascii="Times New Roman" w:hAnsi="Times New Roman" w:cs="Times New Roman"/>
          <w:sz w:val="24"/>
          <w:szCs w:val="24"/>
        </w:rPr>
      </w:pPr>
    </w:p>
    <w:p w:rsidR="00BE24AE" w:rsidRDefault="00BE24AE">
      <w:pPr>
        <w:rPr>
          <w:rFonts w:ascii="Times New Roman" w:hAnsi="Times New Roman" w:cs="Times New Roman"/>
          <w:sz w:val="24"/>
          <w:szCs w:val="24"/>
        </w:rPr>
      </w:pPr>
    </w:p>
    <w:p w:rsidR="008146AD" w:rsidRDefault="0081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PowerPoint, you will complete a review booklet using your </w:t>
      </w:r>
      <w:r w:rsidR="000464A5">
        <w:rPr>
          <w:rFonts w:ascii="Times New Roman" w:hAnsi="Times New Roman" w:cs="Times New Roman"/>
          <w:sz w:val="24"/>
          <w:szCs w:val="24"/>
        </w:rPr>
        <w:t xml:space="preserve">Classroom </w:t>
      </w:r>
      <w:r>
        <w:rPr>
          <w:rFonts w:ascii="Times New Roman" w:hAnsi="Times New Roman" w:cs="Times New Roman"/>
          <w:sz w:val="24"/>
          <w:szCs w:val="24"/>
        </w:rPr>
        <w:t xml:space="preserve">notes, your Study Guides, </w:t>
      </w:r>
      <w:proofErr w:type="spellStart"/>
      <w:r w:rsidR="000464A5">
        <w:rPr>
          <w:rFonts w:ascii="Times New Roman" w:hAnsi="Times New Roman" w:cs="Times New Roman"/>
          <w:sz w:val="24"/>
          <w:szCs w:val="24"/>
        </w:rPr>
        <w:t>PowerPoints</w:t>
      </w:r>
      <w:proofErr w:type="spellEnd"/>
      <w:r w:rsidR="000464A5">
        <w:rPr>
          <w:rFonts w:ascii="Times New Roman" w:hAnsi="Times New Roman" w:cs="Times New Roman"/>
          <w:sz w:val="24"/>
          <w:szCs w:val="24"/>
        </w:rPr>
        <w:t xml:space="preserve"> from my website, and review handouts.</w:t>
      </w:r>
    </w:p>
    <w:p w:rsidR="008146AD" w:rsidRDefault="008146AD">
      <w:pPr>
        <w:rPr>
          <w:rFonts w:ascii="Times New Roman" w:hAnsi="Times New Roman" w:cs="Times New Roman"/>
          <w:sz w:val="24"/>
          <w:szCs w:val="24"/>
        </w:rPr>
      </w:pPr>
    </w:p>
    <w:p w:rsidR="008146AD" w:rsidRDefault="00814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schedule will be used and checked for completion:</w:t>
      </w:r>
    </w:p>
    <w:p w:rsidR="008146AD" w:rsidRPr="00DA237D" w:rsidRDefault="005572D2" w:rsidP="00DA2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1 to 9</w:t>
      </w:r>
      <w:r w:rsidR="008146AD" w:rsidRPr="00DA23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15</w:t>
      </w:r>
    </w:p>
    <w:p w:rsidR="008146AD" w:rsidRPr="00DA237D" w:rsidRDefault="008146AD" w:rsidP="00DA2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7D">
        <w:rPr>
          <w:rFonts w:ascii="Times New Roman" w:hAnsi="Times New Roman" w:cs="Times New Roman"/>
          <w:sz w:val="24"/>
          <w:szCs w:val="24"/>
        </w:rPr>
        <w:t xml:space="preserve">Pages 7 to 12 – </w:t>
      </w:r>
      <w:r w:rsidR="000464A5">
        <w:rPr>
          <w:rFonts w:ascii="Times New Roman" w:hAnsi="Times New Roman" w:cs="Times New Roman"/>
          <w:sz w:val="24"/>
          <w:szCs w:val="24"/>
        </w:rPr>
        <w:t>May 16</w:t>
      </w:r>
    </w:p>
    <w:p w:rsidR="008146AD" w:rsidRPr="00DA237D" w:rsidRDefault="008146AD" w:rsidP="00DA2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7D">
        <w:rPr>
          <w:rFonts w:ascii="Times New Roman" w:hAnsi="Times New Roman" w:cs="Times New Roman"/>
          <w:sz w:val="24"/>
          <w:szCs w:val="24"/>
        </w:rPr>
        <w:t xml:space="preserve">Pages </w:t>
      </w:r>
      <w:r w:rsidR="00DA237D" w:rsidRPr="00DA237D">
        <w:rPr>
          <w:rFonts w:ascii="Times New Roman" w:hAnsi="Times New Roman" w:cs="Times New Roman"/>
          <w:sz w:val="24"/>
          <w:szCs w:val="24"/>
        </w:rPr>
        <w:t xml:space="preserve">13 to 18 – </w:t>
      </w:r>
      <w:r w:rsidR="000464A5">
        <w:rPr>
          <w:rFonts w:ascii="Times New Roman" w:hAnsi="Times New Roman" w:cs="Times New Roman"/>
          <w:sz w:val="24"/>
          <w:szCs w:val="24"/>
        </w:rPr>
        <w:t>May 17</w:t>
      </w:r>
    </w:p>
    <w:p w:rsidR="00DA237D" w:rsidRPr="00DA237D" w:rsidRDefault="00DA237D" w:rsidP="00DA2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7D">
        <w:rPr>
          <w:rFonts w:ascii="Times New Roman" w:hAnsi="Times New Roman" w:cs="Times New Roman"/>
          <w:sz w:val="24"/>
          <w:szCs w:val="24"/>
        </w:rPr>
        <w:t xml:space="preserve">Pages 19 to 24 – </w:t>
      </w:r>
      <w:r w:rsidR="000464A5">
        <w:rPr>
          <w:rFonts w:ascii="Times New Roman" w:hAnsi="Times New Roman" w:cs="Times New Roman"/>
          <w:sz w:val="24"/>
          <w:szCs w:val="24"/>
        </w:rPr>
        <w:t>May 20</w:t>
      </w:r>
    </w:p>
    <w:p w:rsidR="00DA237D" w:rsidRPr="00DA237D" w:rsidRDefault="00DA237D" w:rsidP="00DA2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7D">
        <w:rPr>
          <w:rFonts w:ascii="Times New Roman" w:hAnsi="Times New Roman" w:cs="Times New Roman"/>
          <w:sz w:val="24"/>
          <w:szCs w:val="24"/>
        </w:rPr>
        <w:t xml:space="preserve">Pages 25 to 30 – </w:t>
      </w:r>
      <w:r w:rsidR="000464A5">
        <w:rPr>
          <w:rFonts w:ascii="Times New Roman" w:hAnsi="Times New Roman" w:cs="Times New Roman"/>
          <w:sz w:val="24"/>
          <w:szCs w:val="24"/>
        </w:rPr>
        <w:t>May 21</w:t>
      </w:r>
    </w:p>
    <w:p w:rsidR="00DA237D" w:rsidRPr="00DA237D" w:rsidRDefault="00DA237D" w:rsidP="00DA2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7D">
        <w:rPr>
          <w:rFonts w:ascii="Times New Roman" w:hAnsi="Times New Roman" w:cs="Times New Roman"/>
          <w:sz w:val="24"/>
          <w:szCs w:val="24"/>
        </w:rPr>
        <w:t xml:space="preserve">Pages 31 to 36 – </w:t>
      </w:r>
      <w:r w:rsidR="000464A5">
        <w:rPr>
          <w:rFonts w:ascii="Times New Roman" w:hAnsi="Times New Roman" w:cs="Times New Roman"/>
          <w:sz w:val="24"/>
          <w:szCs w:val="24"/>
        </w:rPr>
        <w:t>May 22</w:t>
      </w:r>
    </w:p>
    <w:p w:rsidR="008146AD" w:rsidRDefault="008146AD">
      <w:pPr>
        <w:rPr>
          <w:rFonts w:ascii="Times New Roman" w:hAnsi="Times New Roman" w:cs="Times New Roman"/>
          <w:sz w:val="24"/>
          <w:szCs w:val="24"/>
        </w:rPr>
      </w:pPr>
    </w:p>
    <w:p w:rsidR="00A12DB8" w:rsidRPr="008146AD" w:rsidRDefault="00B55726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SOL Review Project &amp; Notebook</w:t>
      </w:r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This will count as 2 Exam grades (200 points - weighted). Use the following schedule as your checklist. CHECK THEM OFF AS YOU COMPLETE!! Each page must be appropriately illustra</w:t>
      </w:r>
      <w:r w:rsidR="000464A5">
        <w:rPr>
          <w:rFonts w:ascii="Times New Roman" w:hAnsi="Times New Roman" w:cs="Times New Roman"/>
          <w:sz w:val="24"/>
          <w:szCs w:val="24"/>
        </w:rPr>
        <w:t>ted for the content of the page, but do not spend too much time looking for pictures.</w:t>
      </w:r>
      <w:bookmarkStart w:id="0" w:name="_GoBack"/>
      <w:bookmarkEnd w:id="0"/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B55726" w:rsidRPr="008146AD">
        <w:rPr>
          <w:rFonts w:ascii="Times New Roman" w:hAnsi="Times New Roman" w:cs="Times New Roman"/>
          <w:sz w:val="24"/>
          <w:szCs w:val="24"/>
        </w:rPr>
        <w:t>Page 1 – TITLE</w:t>
      </w:r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2 – Economic Concepts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3 – Economic Concepts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4 – Types of Economies 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5 – Three types of Businesses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6 – Banks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7 – The Federal Reserve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8 – Taxing, Borrowing, Spending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146AD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9 – Career Planning and Financial Responsibility</w:t>
      </w: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</w:p>
    <w:p w:rsidR="005572D2" w:rsidRDefault="005572D2">
      <w:pPr>
        <w:rPr>
          <w:rFonts w:ascii="Times New Roman" w:hAnsi="Times New Roman" w:cs="Times New Roman"/>
          <w:sz w:val="24"/>
          <w:szCs w:val="24"/>
        </w:rPr>
      </w:pPr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FOUNDATIONS</w:t>
      </w: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10</w:t>
      </w:r>
      <w:r w:rsidR="00B55726" w:rsidRPr="008146AD">
        <w:rPr>
          <w:rFonts w:ascii="Times New Roman" w:hAnsi="Times New Roman" w:cs="Times New Roman"/>
          <w:sz w:val="24"/>
          <w:szCs w:val="24"/>
        </w:rPr>
        <w:t xml:space="preserve"> – 5 Fundamental Principles &amp; definitions</w:t>
      </w: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11</w:t>
      </w:r>
      <w:r w:rsidR="00B55726" w:rsidRPr="008146AD">
        <w:rPr>
          <w:rFonts w:ascii="Times New Roman" w:hAnsi="Times New Roman" w:cs="Times New Roman"/>
          <w:sz w:val="24"/>
          <w:szCs w:val="24"/>
        </w:rPr>
        <w:t xml:space="preserve"> – Significant documents &amp; their significance</w:t>
      </w: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12</w:t>
      </w:r>
      <w:r w:rsidR="00B55726" w:rsidRPr="008146AD">
        <w:rPr>
          <w:rFonts w:ascii="Times New Roman" w:hAnsi="Times New Roman" w:cs="Times New Roman"/>
          <w:sz w:val="24"/>
          <w:szCs w:val="24"/>
        </w:rPr>
        <w:t xml:space="preserve"> – Preamble and its goals</w:t>
      </w:r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</w:p>
    <w:p w:rsidR="00B55726" w:rsidRPr="008146AD" w:rsidRDefault="00B55726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CONSTITUTIONAL GOVERNMENT</w:t>
      </w: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13</w:t>
      </w:r>
      <w:r w:rsidR="00B55726" w:rsidRPr="008146AD">
        <w:rPr>
          <w:rFonts w:ascii="Times New Roman" w:hAnsi="Times New Roman" w:cs="Times New Roman"/>
          <w:sz w:val="24"/>
          <w:szCs w:val="24"/>
        </w:rPr>
        <w:t xml:space="preserve"> – Federalism &amp; definition (include 10th Amendment)</w:t>
      </w: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14</w:t>
      </w:r>
      <w:r w:rsidR="00B55726" w:rsidRPr="008146AD">
        <w:rPr>
          <w:rFonts w:ascii="Times New Roman" w:hAnsi="Times New Roman" w:cs="Times New Roman"/>
          <w:sz w:val="24"/>
          <w:szCs w:val="24"/>
        </w:rPr>
        <w:t xml:space="preserve"> – Amendment process (US &amp; VA Constitutions)</w:t>
      </w:r>
    </w:p>
    <w:p w:rsidR="00B55726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15</w:t>
      </w:r>
      <w:r w:rsidR="00B55726" w:rsidRPr="008146AD">
        <w:rPr>
          <w:rFonts w:ascii="Times New Roman" w:hAnsi="Times New Roman" w:cs="Times New Roman"/>
          <w:sz w:val="24"/>
          <w:szCs w:val="24"/>
        </w:rPr>
        <w:t xml:space="preserve"> – 1st Amendment to the US Constitution</w:t>
      </w:r>
    </w:p>
    <w:p w:rsidR="005E4F2B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16</w:t>
      </w:r>
      <w:r w:rsidR="005E4F2B" w:rsidRPr="008146AD">
        <w:rPr>
          <w:rFonts w:ascii="Times New Roman" w:hAnsi="Times New Roman" w:cs="Times New Roman"/>
          <w:sz w:val="24"/>
          <w:szCs w:val="24"/>
        </w:rPr>
        <w:t xml:space="preserve"> – 5</w:t>
      </w:r>
      <w:r w:rsidR="005E4F2B" w:rsidRPr="008146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4F2B" w:rsidRPr="008146AD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5E4F2B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17</w:t>
      </w:r>
      <w:r w:rsidR="005E4F2B" w:rsidRPr="008146AD">
        <w:rPr>
          <w:rFonts w:ascii="Times New Roman" w:hAnsi="Times New Roman" w:cs="Times New Roman"/>
          <w:sz w:val="24"/>
          <w:szCs w:val="24"/>
        </w:rPr>
        <w:t xml:space="preserve"> – 14</w:t>
      </w:r>
      <w:r w:rsidR="005E4F2B" w:rsidRPr="008146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4F2B" w:rsidRPr="008146AD">
        <w:rPr>
          <w:rFonts w:ascii="Times New Roman" w:hAnsi="Times New Roman" w:cs="Times New Roman"/>
          <w:sz w:val="24"/>
          <w:szCs w:val="24"/>
        </w:rPr>
        <w:t xml:space="preserve"> Amendment (include its relationship to the Bill of Rights)</w:t>
      </w:r>
    </w:p>
    <w:p w:rsidR="005E4F2B" w:rsidRPr="008146AD" w:rsidRDefault="005E4F2B">
      <w:pPr>
        <w:rPr>
          <w:rFonts w:ascii="Times New Roman" w:hAnsi="Times New Roman" w:cs="Times New Roman"/>
          <w:sz w:val="24"/>
          <w:szCs w:val="24"/>
        </w:rPr>
      </w:pPr>
    </w:p>
    <w:p w:rsidR="005E4F2B" w:rsidRPr="008146AD" w:rsidRDefault="005E4F2B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LEGISLATIVE BRANCH</w:t>
      </w:r>
    </w:p>
    <w:p w:rsidR="005E4F2B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18</w:t>
      </w:r>
      <w:r w:rsidR="005E4F2B" w:rsidRPr="008146AD">
        <w:rPr>
          <w:rFonts w:ascii="Times New Roman" w:hAnsi="Times New Roman" w:cs="Times New Roman"/>
          <w:sz w:val="24"/>
          <w:szCs w:val="24"/>
        </w:rPr>
        <w:t xml:space="preserve"> – US Congress – makeup of Congress </w:t>
      </w:r>
      <w:r w:rsidR="00020AE8" w:rsidRPr="008146AD">
        <w:rPr>
          <w:rFonts w:ascii="Times New Roman" w:hAnsi="Times New Roman" w:cs="Times New Roman"/>
          <w:sz w:val="24"/>
          <w:szCs w:val="24"/>
        </w:rPr>
        <w:t>–</w:t>
      </w:r>
      <w:r w:rsidR="005E4F2B" w:rsidRPr="008146AD">
        <w:rPr>
          <w:rFonts w:ascii="Times New Roman" w:hAnsi="Times New Roman" w:cs="Times New Roman"/>
          <w:sz w:val="24"/>
          <w:szCs w:val="24"/>
        </w:rPr>
        <w:t xml:space="preserve"> </w:t>
      </w:r>
      <w:r w:rsidR="00020AE8" w:rsidRPr="008146AD">
        <w:rPr>
          <w:rFonts w:ascii="Times New Roman" w:hAnsi="Times New Roman" w:cs="Times New Roman"/>
          <w:sz w:val="24"/>
          <w:szCs w:val="24"/>
        </w:rPr>
        <w:t>lawmaking process</w:t>
      </w:r>
    </w:p>
    <w:p w:rsidR="00020AE8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19</w:t>
      </w:r>
      <w:r w:rsidR="00020AE8" w:rsidRPr="008146AD">
        <w:rPr>
          <w:rFonts w:ascii="Times New Roman" w:hAnsi="Times New Roman" w:cs="Times New Roman"/>
          <w:sz w:val="24"/>
          <w:szCs w:val="24"/>
        </w:rPr>
        <w:t xml:space="preserve"> – General Assembly – makeup – lawmaking process</w:t>
      </w:r>
    </w:p>
    <w:p w:rsidR="00020AE8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20</w:t>
      </w:r>
      <w:r w:rsidR="00020AE8" w:rsidRPr="008146AD">
        <w:rPr>
          <w:rFonts w:ascii="Times New Roman" w:hAnsi="Times New Roman" w:cs="Times New Roman"/>
          <w:sz w:val="24"/>
          <w:szCs w:val="24"/>
        </w:rPr>
        <w:t xml:space="preserve"> – local legislatures (include county and town)</w:t>
      </w:r>
    </w:p>
    <w:p w:rsidR="00020AE8" w:rsidRPr="008146AD" w:rsidRDefault="00020AE8">
      <w:pPr>
        <w:rPr>
          <w:rFonts w:ascii="Times New Roman" w:hAnsi="Times New Roman" w:cs="Times New Roman"/>
          <w:sz w:val="24"/>
          <w:szCs w:val="24"/>
        </w:rPr>
      </w:pPr>
    </w:p>
    <w:p w:rsidR="00020AE8" w:rsidRPr="008146AD" w:rsidRDefault="00020AE8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EXECUTIVE BRANCH</w:t>
      </w:r>
    </w:p>
    <w:p w:rsidR="00020AE8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21</w:t>
      </w:r>
      <w:r w:rsidR="00020AE8" w:rsidRPr="008146AD">
        <w:rPr>
          <w:rFonts w:ascii="Times New Roman" w:hAnsi="Times New Roman" w:cs="Times New Roman"/>
          <w:sz w:val="24"/>
          <w:szCs w:val="24"/>
        </w:rPr>
        <w:t xml:space="preserve"> – Powers and roles of the </w:t>
      </w:r>
      <w:r w:rsidR="00D73D0A" w:rsidRPr="008146AD">
        <w:rPr>
          <w:rFonts w:ascii="Times New Roman" w:hAnsi="Times New Roman" w:cs="Times New Roman"/>
          <w:sz w:val="24"/>
          <w:szCs w:val="24"/>
        </w:rPr>
        <w:t>President</w:t>
      </w:r>
    </w:p>
    <w:p w:rsidR="00D73D0A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22</w:t>
      </w:r>
      <w:r w:rsidR="00D73D0A" w:rsidRPr="008146AD">
        <w:rPr>
          <w:rFonts w:ascii="Times New Roman" w:hAnsi="Times New Roman" w:cs="Times New Roman"/>
          <w:sz w:val="24"/>
          <w:szCs w:val="24"/>
        </w:rPr>
        <w:t xml:space="preserve"> – Cabinet and agencies which help enforce the law</w:t>
      </w:r>
    </w:p>
    <w:p w:rsidR="00D73D0A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23</w:t>
      </w:r>
      <w:r w:rsidR="00D73D0A" w:rsidRPr="008146AD">
        <w:rPr>
          <w:rFonts w:ascii="Times New Roman" w:hAnsi="Times New Roman" w:cs="Times New Roman"/>
          <w:sz w:val="24"/>
          <w:szCs w:val="24"/>
        </w:rPr>
        <w:t xml:space="preserve"> – Explain how the </w:t>
      </w:r>
      <w:r w:rsidR="008146AD">
        <w:rPr>
          <w:rFonts w:ascii="Times New Roman" w:hAnsi="Times New Roman" w:cs="Times New Roman"/>
          <w:sz w:val="24"/>
          <w:szCs w:val="24"/>
        </w:rPr>
        <w:t>executive branch affects public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</w:t>
      </w:r>
      <w:r w:rsidR="00D73D0A" w:rsidRPr="008146AD">
        <w:rPr>
          <w:rFonts w:ascii="Times New Roman" w:hAnsi="Times New Roman" w:cs="Times New Roman"/>
          <w:sz w:val="24"/>
          <w:szCs w:val="24"/>
        </w:rPr>
        <w:t>policy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(issues)</w:t>
      </w:r>
    </w:p>
    <w:p w:rsidR="00D73D0A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24</w:t>
      </w:r>
      <w:r w:rsidR="00D73D0A" w:rsidRPr="008146AD">
        <w:rPr>
          <w:rFonts w:ascii="Times New Roman" w:hAnsi="Times New Roman" w:cs="Times New Roman"/>
          <w:sz w:val="24"/>
          <w:szCs w:val="24"/>
        </w:rPr>
        <w:t xml:space="preserve"> – Powers and roles of the Governor</w:t>
      </w:r>
    </w:p>
    <w:p w:rsidR="00D73D0A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25</w:t>
      </w:r>
      <w:r w:rsidR="00D73D0A" w:rsidRPr="008146AD">
        <w:rPr>
          <w:rFonts w:ascii="Times New Roman" w:hAnsi="Times New Roman" w:cs="Times New Roman"/>
          <w:sz w:val="24"/>
          <w:szCs w:val="24"/>
        </w:rPr>
        <w:t xml:space="preserve"> – Local executive positions (County &amp; Town)</w:t>
      </w:r>
    </w:p>
    <w:p w:rsidR="008146AD" w:rsidRDefault="008146AD">
      <w:pPr>
        <w:rPr>
          <w:rFonts w:ascii="Times New Roman" w:hAnsi="Times New Roman" w:cs="Times New Roman"/>
          <w:sz w:val="24"/>
          <w:szCs w:val="24"/>
        </w:rPr>
      </w:pPr>
    </w:p>
    <w:p w:rsidR="002F5577" w:rsidRPr="008146AD" w:rsidRDefault="002F5577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JUDICIAL BRANCH</w:t>
      </w:r>
    </w:p>
    <w:p w:rsidR="002F5577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26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– Dual court system – define “Judicial Review”</w:t>
      </w:r>
    </w:p>
    <w:p w:rsidR="002F5577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27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– Diagram the Federal Court System (include Jurisdictions)</w:t>
      </w:r>
    </w:p>
    <w:p w:rsidR="002F5577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28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– Diagram the State Court System (include Jurisdictions)</w:t>
      </w:r>
    </w:p>
    <w:p w:rsidR="002F5577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29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– Civil </w:t>
      </w:r>
      <w:proofErr w:type="spellStart"/>
      <w:r w:rsidR="002F5577" w:rsidRPr="008146A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2F5577" w:rsidRPr="008146AD">
        <w:rPr>
          <w:rFonts w:ascii="Times New Roman" w:hAnsi="Times New Roman" w:cs="Times New Roman"/>
          <w:sz w:val="24"/>
          <w:szCs w:val="24"/>
        </w:rPr>
        <w:t xml:space="preserve"> Criminal &amp; Felony Criminal Procedure</w:t>
      </w:r>
    </w:p>
    <w:p w:rsidR="002F5577" w:rsidRPr="008146AD" w:rsidRDefault="002F5577">
      <w:pPr>
        <w:rPr>
          <w:rFonts w:ascii="Times New Roman" w:hAnsi="Times New Roman" w:cs="Times New Roman"/>
          <w:sz w:val="24"/>
          <w:szCs w:val="24"/>
        </w:rPr>
      </w:pPr>
    </w:p>
    <w:p w:rsidR="002F5577" w:rsidRPr="008146AD" w:rsidRDefault="002F5577">
      <w:pPr>
        <w:rPr>
          <w:rFonts w:ascii="Times New Roman" w:hAnsi="Times New Roman" w:cs="Times New Roman"/>
          <w:sz w:val="24"/>
          <w:szCs w:val="24"/>
        </w:rPr>
      </w:pPr>
      <w:r w:rsidRPr="008146AD">
        <w:rPr>
          <w:rFonts w:ascii="Times New Roman" w:hAnsi="Times New Roman" w:cs="Times New Roman"/>
          <w:sz w:val="24"/>
          <w:szCs w:val="24"/>
        </w:rPr>
        <w:t>POLITICS &amp; THE MEDIA</w:t>
      </w:r>
    </w:p>
    <w:p w:rsidR="002F5577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30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– Qualifications for Voting – Who Votes – Who doesn’t</w:t>
      </w:r>
    </w:p>
    <w:p w:rsidR="00AB2BED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31</w:t>
      </w:r>
      <w:r w:rsidR="002F5577" w:rsidRPr="008146AD">
        <w:rPr>
          <w:rFonts w:ascii="Times New Roman" w:hAnsi="Times New Roman" w:cs="Times New Roman"/>
          <w:sz w:val="24"/>
          <w:szCs w:val="24"/>
        </w:rPr>
        <w:t xml:space="preserve"> – Functions of Political Parties</w:t>
      </w:r>
      <w:r w:rsidR="00AB2BED" w:rsidRPr="008146AD">
        <w:rPr>
          <w:rFonts w:ascii="Times New Roman" w:hAnsi="Times New Roman" w:cs="Times New Roman"/>
          <w:sz w:val="24"/>
          <w:szCs w:val="24"/>
        </w:rPr>
        <w:t xml:space="preserve"> – Ideology – Similarities &amp; differences</w:t>
      </w:r>
    </w:p>
    <w:p w:rsidR="00AB2BED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32</w:t>
      </w:r>
      <w:r w:rsidR="00AB2BED" w:rsidRPr="008146AD">
        <w:rPr>
          <w:rFonts w:ascii="Times New Roman" w:hAnsi="Times New Roman" w:cs="Times New Roman"/>
          <w:sz w:val="24"/>
          <w:szCs w:val="24"/>
        </w:rPr>
        <w:t xml:space="preserve"> – Third Parties</w:t>
      </w:r>
    </w:p>
    <w:p w:rsidR="00AB2BED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33</w:t>
      </w:r>
      <w:r w:rsidR="00AB2BED" w:rsidRPr="008146AD">
        <w:rPr>
          <w:rFonts w:ascii="Times New Roman" w:hAnsi="Times New Roman" w:cs="Times New Roman"/>
          <w:sz w:val="24"/>
          <w:szCs w:val="24"/>
        </w:rPr>
        <w:t xml:space="preserve"> – PACs &amp; Lobbying</w:t>
      </w:r>
    </w:p>
    <w:p w:rsidR="00AB2BED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34</w:t>
      </w:r>
      <w:r w:rsidR="00AB2BED" w:rsidRPr="008146AD">
        <w:rPr>
          <w:rFonts w:ascii="Times New Roman" w:hAnsi="Times New Roman" w:cs="Times New Roman"/>
          <w:sz w:val="24"/>
          <w:szCs w:val="24"/>
        </w:rPr>
        <w:t xml:space="preserve"> – Electoral College</w:t>
      </w:r>
    </w:p>
    <w:p w:rsidR="00AB2BED" w:rsidRPr="008146AD" w:rsidRDefault="00BE2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464A5">
        <w:rPr>
          <w:rFonts w:ascii="Times New Roman" w:hAnsi="Times New Roman" w:cs="Times New Roman"/>
          <w:sz w:val="24"/>
          <w:szCs w:val="24"/>
        </w:rPr>
        <w:t>Page 35</w:t>
      </w:r>
      <w:r w:rsidR="00AB2BED" w:rsidRPr="008146AD">
        <w:rPr>
          <w:rFonts w:ascii="Times New Roman" w:hAnsi="Times New Roman" w:cs="Times New Roman"/>
          <w:sz w:val="24"/>
          <w:szCs w:val="24"/>
        </w:rPr>
        <w:t xml:space="preserve"> – Media and its effect on political campaigns &amp; voting</w:t>
      </w:r>
    </w:p>
    <w:p w:rsidR="00AB2BED" w:rsidRPr="008146AD" w:rsidRDefault="00AB2BED">
      <w:pPr>
        <w:rPr>
          <w:rFonts w:ascii="Times New Roman" w:hAnsi="Times New Roman" w:cs="Times New Roman"/>
          <w:sz w:val="24"/>
          <w:szCs w:val="24"/>
        </w:rPr>
      </w:pPr>
    </w:p>
    <w:p w:rsidR="002F5577" w:rsidRDefault="002F5577"/>
    <w:p w:rsidR="00D73D0A" w:rsidRDefault="00D73D0A"/>
    <w:p w:rsidR="00D73D0A" w:rsidRDefault="00D73D0A"/>
    <w:p w:rsidR="00D73D0A" w:rsidRDefault="00D73D0A"/>
    <w:sectPr w:rsidR="00D7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ADF"/>
    <w:multiLevelType w:val="hybridMultilevel"/>
    <w:tmpl w:val="916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26"/>
    <w:rsid w:val="00020AE8"/>
    <w:rsid w:val="000464A5"/>
    <w:rsid w:val="0005360A"/>
    <w:rsid w:val="002F5577"/>
    <w:rsid w:val="00333FB3"/>
    <w:rsid w:val="005572D2"/>
    <w:rsid w:val="005E4F2B"/>
    <w:rsid w:val="00813AA5"/>
    <w:rsid w:val="008146AD"/>
    <w:rsid w:val="00A12DB8"/>
    <w:rsid w:val="00AB2BED"/>
    <w:rsid w:val="00B55726"/>
    <w:rsid w:val="00BE24AE"/>
    <w:rsid w:val="00D73D0A"/>
    <w:rsid w:val="00DA237D"/>
    <w:rsid w:val="00F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Thorp</dc:creator>
  <cp:lastModifiedBy>Pearce Dietrich</cp:lastModifiedBy>
  <cp:revision>3</cp:revision>
  <dcterms:created xsi:type="dcterms:W3CDTF">2013-05-14T12:04:00Z</dcterms:created>
  <dcterms:modified xsi:type="dcterms:W3CDTF">2013-05-14T12:18:00Z</dcterms:modified>
</cp:coreProperties>
</file>